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1F7A5A" w:sz="48"/>
              <w:bottom w:val="none" w:color="FFFFFF" w:sz="0"/>
              <w:right w:val="none" w:color="FFFFFF" w:sz="0"/>
            </w:tcBorders>
            <w:shd w:fill="E3F2EB" w:color="auto" w:val="clear"/>
            <w:tcMar>
              <w:top w:type="dxa" w:w="140"/>
              <w:left w:type="dxa" w:w="240"/>
              <w:bottom w:type="dxa" w:w="140"/>
              <w:right w:type="dxa" w:w="16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28"/>
                <w:szCs w:val="28"/>
              </w:rPr>
              <w:t xml:space="preserve">CHECKLIST DE ADMISSÃO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6"/>
                <w:szCs w:val="16"/>
              </w:rPr>
              <w:t xml:space="preserve">Documentos e etapas para contratar um funcionário pela CLT</w:t>
            </w:r>
          </w:p>
        </w:tc>
      </w:tr>
    </w:tbl>
    <w:p>
      <w:pPr>
        <w:spacing w:after="14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00"/>
        <w:gridCol w:w="2753"/>
        <w:gridCol w:w="2200"/>
        <w:gridCol w:w="2753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Nome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[Nome completo]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Cargo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[Cargo]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Setor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[Setor]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Salário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[R$ 0.000,00]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Data de início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[00/00/0000]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Experiência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[45 + 45 dias]</w:t>
            </w:r>
          </w:p>
        </w:tc>
      </w:tr>
    </w:tbl>
    <w:p>
      <w:pPr>
        <w:spacing w:after="16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5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1. DOCUMENTOS DO FUNCIONÁRIO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5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5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Carteira de Trabalho Digital (número do CPF)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Conferir no app CTPS Digital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RG e CPF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Cópia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Título de eleitor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Comprovante de residência atualizado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Até 3 meses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Certidão de nascimento ou casamento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Certificado de reservista (homens)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Comprovante de escolaridade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Número do PIS/NIS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Se tiver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Foto 3x4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Se a empresa usar crachá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Certidão de nascimento e vacinação dos filhos menores de 14 anos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Para salário-família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7A5A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Dados bancários (conta salário)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2. EXAMES E SAÚDE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5CB8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Exame admissional (ASO)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Antes do início das atividades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7B2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3. REGISTRO E CONTRATO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7B2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7B2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Contrato de trabalho (e de experiência, se houver) assinado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Duas vias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Envio do evento de admissão ao eSocial (S-2200)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Até a véspera do início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Ficha de registro do empregado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Opção ou dispensa do vale-transporte assinada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Declaração de dependentes para o Imposto de Renda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Acordo de compensação ou banco de horas, se houver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4FB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4. INTEGRAÇÃO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4FB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4FB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Apresentação à equipe e ao gestor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1º dia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Entrega de uniforme, EPIs e crachá (com recibo)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1º dia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Acessos: e-mail, sistemas e ponto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1º dia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Treinamento da função e normas internas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1ª semana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Avaliação do período de experiência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Antes de vencer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90"/>
              <w:left w:type="dxa" w:w="180"/>
              <w:bottom w:type="dxa" w:w="90"/>
              <w:right w:type="dxa" w:w="1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5"/>
                <w:szCs w:val="15"/>
              </w:rPr>
              <w:t xml:space="preserve">Atenção: </w:t>
            </w:r>
            <w:r>
              <w:rPr>
                <w:rFonts w:ascii="Arial" w:cs="Arial" w:eastAsia="Arial" w:hAnsi="Arial"/>
                <w:color w:val="6B5600"/>
                <w:sz w:val="15"/>
                <w:szCs w:val="15"/>
              </w:rPr>
              <w:t xml:space="preserve">lista de referência. Documentos e prazos podem variar conforme o cargo, a convenção coletiva e mudanças na legislação. Confirme com o seu contador.</w:t>
            </w:r>
          </w:p>
        </w:tc>
      </w:tr>
    </w:tbl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60" w:before="0"/>
              <w:jc w:val="left"/>
            </w:pP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999999"/>
                <w:sz w:val="18"/>
                <w:szCs w:val="18"/>
              </w:rPr>
              <w:t xml:space="preserve">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Responsável pelo RH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60" w:before="0"/>
              <w:jc w:val="left"/>
            </w:pP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999999"/>
                <w:sz w:val="18"/>
                <w:szCs w:val="18"/>
              </w:rPr>
              <w:t xml:space="preserve">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Funcionário(a)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00" w:right="1000" w:bottom="700" w:left="1000" w:header="708" w:footer="708" w:gutter="0"/>
          <w:pgNumType/>
          <w:docGrid w:linePitch="360"/>
        </w:sectPr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B03A33" w:sz="48"/>
              <w:bottom w:val="none" w:color="FFFFFF" w:sz="0"/>
              <w:right w:val="none" w:color="FFFFFF" w:sz="0"/>
            </w:tcBorders>
            <w:shd w:fill="FBE3E2" w:color="auto" w:val="clear"/>
            <w:tcMar>
              <w:top w:type="dxa" w:w="140"/>
              <w:left w:type="dxa" w:w="240"/>
              <w:bottom w:type="dxa" w:w="140"/>
              <w:right w:type="dxa" w:w="16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28"/>
                <w:szCs w:val="28"/>
              </w:rPr>
              <w:t xml:space="preserve">CHECKLIST DE DESLIGAMENTO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6"/>
                <w:szCs w:val="16"/>
              </w:rPr>
              <w:t xml:space="preserve">Etapas para encerrar o contrato de trabalho com segurança</w:t>
            </w:r>
          </w:p>
        </w:tc>
      </w:tr>
    </w:tbl>
    <w:p>
      <w:pPr>
        <w:spacing w:after="14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00"/>
        <w:gridCol w:w="2753"/>
        <w:gridCol w:w="2200"/>
        <w:gridCol w:w="2753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Nome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[Nome completo]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Cargo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[Cargo]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Tipo de desligamento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[Pedido de demissão / sem justa causa / acordo / justa causa / fim de experiência]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z w:val="16"/>
                <w:szCs w:val="16"/>
              </w:rPr>
              <w:t xml:space="preserve">Último dia trabalhado</w:t>
            </w:r>
          </w:p>
        </w:tc>
        <w:tc>
          <w:tcPr>
            <w:tcW w:type="dxa" w:w="2753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5FA8"/>
                <w:sz w:val="17"/>
                <w:szCs w:val="17"/>
              </w:rPr>
              <w:t xml:space="preserve">[00/00/0000]</w:t>
            </w:r>
          </w:p>
        </w:tc>
      </w:tr>
    </w:tbl>
    <w:p>
      <w:pPr>
        <w:spacing w:after="16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03A3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1. COMUNICAÇÃO E AVISO PRÉVIO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03A3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03A3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B03A33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Carta de pedido de demissão ou aviso de dispensa assinado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Duas vias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B03A33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Definir aviso prévio: trabalhado ou indenizado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30 dias + 3 por ano trabalhado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B03A33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Comunicar gestor e equipe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2. EXAMES E DOCUMENTOS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5CB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5CB8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Exame demissional (ASO)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Até 10 dias após o término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B5CB8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Envio do desligamento ao eSocial (S-2299)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Até 10 dias após o término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7B2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3. RESCISÃO E PAGAMENTO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7B2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7B2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Cálculo das verbas rescisórias (saldo, férias, 1/3, 13º, aviso)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Conferir com o contador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Termo de rescisão (TRCT) assinado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Pagamento das verbas rescisórias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Até 10 dias após o término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Guias do FGTS e da multa, quando houver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Dispensa sem justa causa ou acordo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Liberação do seguro-desemprego, quando houver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Dispensa sem justa causa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07B2E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Baixa na Carteira de Trabalho Digital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Automática via eSocial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6006"/>
        <w:gridCol w:w="2200"/>
        <w:gridCol w:w="1200"/>
      </w:tblGrid>
      <w:tr>
        <w:trPr>
          <w:tblHeader/>
        </w:trPr>
        <w:tc>
          <w:tcPr>
            <w:tcW w:type="dxa" w:w="650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4FB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4. DEVOLUÇÕES E ACESSOS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4FB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Prazo / observação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4FB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Data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Devolução de crachá, uniforme, chaves e equipamentos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Último dia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Bloqueio de e-mail, sistemas e ponto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Último dia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Entrevista de desligamento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Opcional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4FBB"/>
                <w:sz w:val="22"/>
                <w:szCs w:val="22"/>
              </w:rPr>
              <w:t xml:space="preserve">☐</w:t>
            </w:r>
          </w:p>
        </w:tc>
        <w:tc>
          <w:tcPr>
            <w:tcW w:type="dxa" w:w="6006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Arquivar documentos do funcionário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Guardar por no mínimo 5 anos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3DDD8" w:sz="4"/>
              <w:right w:val="none" w:color="FFFFFF" w:sz="0"/>
            </w:tcBorders>
            <w:shd w:fill="F7FAF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AAAAAA"/>
                <w:sz w:val="15"/>
                <w:szCs w:val="15"/>
              </w:rPr>
              <w:t xml:space="preserve">___/___</w:t>
            </w:r>
          </w:p>
        </w:tc>
      </w:tr>
    </w:tbl>
    <w:p>
      <w:pPr>
        <w:spacing w:after="90" w:before="0"/>
        <w:jc w:val="left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90"/>
              <w:left w:type="dxa" w:w="180"/>
              <w:bottom w:type="dxa" w:w="90"/>
              <w:right w:type="dxa" w:w="180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5"/>
                <w:szCs w:val="15"/>
              </w:rPr>
              <w:t xml:space="preserve">Atenção: </w:t>
            </w:r>
            <w:r>
              <w:rPr>
                <w:rFonts w:ascii="Arial" w:cs="Arial" w:eastAsia="Arial" w:hAnsi="Arial"/>
                <w:color w:val="6B5600"/>
                <w:sz w:val="15"/>
                <w:szCs w:val="15"/>
              </w:rPr>
              <w:t xml:space="preserve">lista de referência. Prazos e verbas variam conforme o tipo de desligamento e a convenção coletiva. Confirme os cálculos com o seu contador.</w:t>
            </w:r>
          </w:p>
        </w:tc>
      </w:tr>
    </w:tbl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60" w:before="0"/>
              <w:jc w:val="left"/>
            </w:pP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999999"/>
                <w:sz w:val="18"/>
                <w:szCs w:val="18"/>
              </w:rPr>
              <w:t xml:space="preserve">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Responsável pelo RH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60" w:before="0"/>
              <w:jc w:val="left"/>
            </w:pP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999999"/>
                <w:sz w:val="18"/>
                <w:szCs w:val="18"/>
              </w:rPr>
              <w:t xml:space="preserve">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C77"/>
                <w:sz w:val="15"/>
                <w:szCs w:val="15"/>
              </w:rPr>
              <w:t xml:space="preserve">Funcionário(a)</w:t>
            </w:r>
          </w:p>
        </w:tc>
      </w:tr>
    </w:tbl>
    <w:sectPr>
      <w:footerReference w:type="default" r:id="rId8"/>
      <w:pgSz w:w="11906" w:h="16838" w:orient="portrait"/>
      <w:pgMar w:top="7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A0A0A0"/>
        <w:sz w:val="13"/>
        <w:szCs w:val="13"/>
      </w:rPr>
      <w:t xml:space="preserve">Modelo gratuito: docfree.com.br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A0A0A0"/>
        <w:sz w:val="13"/>
        <w:szCs w:val="13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2026-10-18T19:03:34.921Z</dcterms:created>
  <dcterms:modified xsi:type="dcterms:W3CDTF">2026-10-18T19:03:34.921Z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